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95" w:rsidRPr="00611C15" w:rsidRDefault="001B7E9F" w:rsidP="00712395">
      <w:pPr>
        <w:jc w:val="center"/>
        <w:rPr>
          <w:rFonts w:ascii="华文新魏" w:eastAsia="华文新魏"/>
          <w:b/>
          <w:bCs/>
          <w:sz w:val="40"/>
          <w:szCs w:val="40"/>
        </w:rPr>
      </w:pPr>
      <w:r w:rsidRPr="00611C15">
        <w:rPr>
          <w:rFonts w:ascii="华文新魏" w:eastAsia="华文新魏" w:hint="eastAsia"/>
          <w:b/>
          <w:bCs/>
          <w:sz w:val="40"/>
          <w:szCs w:val="40"/>
        </w:rPr>
        <w:t>“</w:t>
      </w:r>
      <w:r w:rsidR="00712395" w:rsidRPr="00611C15">
        <w:rPr>
          <w:rFonts w:ascii="华文新魏" w:eastAsia="华文新魏" w:hint="eastAsia"/>
          <w:b/>
          <w:bCs/>
          <w:sz w:val="40"/>
          <w:szCs w:val="40"/>
        </w:rPr>
        <w:t>重要学术刊物”范围界定</w:t>
      </w:r>
    </w:p>
    <w:p w:rsidR="00712395" w:rsidRPr="00611C15" w:rsidRDefault="00712395" w:rsidP="00712395">
      <w:pPr>
        <w:jc w:val="right"/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(津教委职称【2008】12号)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 w:hint="eastAsia"/>
          <w:sz w:val="28"/>
          <w:szCs w:val="28"/>
        </w:rPr>
        <w:t>关于界定职称评审中“重要学术刊物”范围的通知：</w:t>
      </w:r>
    </w:p>
    <w:p w:rsidR="00712395" w:rsidRPr="00611C15" w:rsidRDefault="004A2E52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 w:hint="eastAsia"/>
          <w:sz w:val="28"/>
          <w:szCs w:val="28"/>
        </w:rPr>
        <w:t xml:space="preserve"> </w:t>
      </w:r>
      <w:r w:rsidRPr="00611C15"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为规范高等学校专业技术职务评审工作，扩大“重要学术刊物”的范围，为广大专业技术人员发表高水平论文提供方便条件，市教委职称办公室在原《中文重要学术刊物目录（试行）》的基础上，广泛征求各高校专业技术人员和相关部门的意见，经天津市高等学校教师高级职务评审委员会主任委员会研究同意，对天津市高等学校相关职务评审条件中“重要学术刊物”的范围界定如下：</w:t>
      </w:r>
    </w:p>
    <w:p w:rsidR="00712395" w:rsidRPr="00611C15" w:rsidRDefault="00611C15" w:rsidP="0071239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一、由国务院学位办公室和国家教育委员会研究生办公室于</w:t>
      </w:r>
      <w:r w:rsidR="00712395" w:rsidRPr="00611C15">
        <w:rPr>
          <w:rFonts w:ascii="黑体" w:eastAsia="黑体" w:hAnsi="黑体"/>
          <w:sz w:val="28"/>
          <w:szCs w:val="28"/>
        </w:rPr>
        <w:t>1995年确定的《学位与研究生教育中文重要期刊目录》内的全部刊物；</w:t>
      </w:r>
    </w:p>
    <w:p w:rsidR="00712395" w:rsidRPr="00611C15" w:rsidRDefault="00611C15" w:rsidP="0071239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二、北京大学图书馆和北京高校图书馆期刊工作研究会合编的《中文核心期刊要目总揽》（</w:t>
      </w:r>
      <w:r w:rsidR="00712395" w:rsidRPr="00611C15">
        <w:rPr>
          <w:rFonts w:ascii="黑体" w:eastAsia="黑体" w:hAnsi="黑体"/>
          <w:sz w:val="28"/>
          <w:szCs w:val="28"/>
        </w:rPr>
        <w:t>2004年版）内的全部刊物（如遇调整，以新发行版为准）；</w:t>
      </w:r>
    </w:p>
    <w:p w:rsidR="00712395" w:rsidRPr="00611C15" w:rsidRDefault="00611C15" w:rsidP="0071239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三、被《</w:t>
      </w:r>
      <w:r w:rsidR="00712395" w:rsidRPr="00611C15">
        <w:rPr>
          <w:rFonts w:ascii="黑体" w:eastAsia="黑体" w:hAnsi="黑体"/>
          <w:sz w:val="28"/>
          <w:szCs w:val="28"/>
        </w:rPr>
        <w:t>SCI》、《EI》、《IM》、《ISR》、《ISTP》、《SSCI》等国际公认的检索工具所收录、</w:t>
      </w:r>
      <w:proofErr w:type="gramStart"/>
      <w:r w:rsidR="00712395" w:rsidRPr="00611C15">
        <w:rPr>
          <w:rFonts w:ascii="黑体" w:eastAsia="黑体" w:hAnsi="黑体"/>
          <w:sz w:val="28"/>
          <w:szCs w:val="28"/>
        </w:rPr>
        <w:t>摘储的</w:t>
      </w:r>
      <w:proofErr w:type="gramEnd"/>
      <w:r w:rsidR="00712395" w:rsidRPr="00611C15">
        <w:rPr>
          <w:rFonts w:ascii="黑体" w:eastAsia="黑体" w:hAnsi="黑体"/>
          <w:sz w:val="28"/>
          <w:szCs w:val="28"/>
        </w:rPr>
        <w:t>论文；</w:t>
      </w:r>
    </w:p>
    <w:p w:rsidR="00712395" w:rsidRPr="00611C15" w:rsidRDefault="00611C15" w:rsidP="0071239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四、被《新华文摘》收录、中国人民大学报刊复印资料全文转载的论文；</w:t>
      </w:r>
    </w:p>
    <w:p w:rsidR="00712395" w:rsidRPr="00F31906" w:rsidRDefault="00611C15" w:rsidP="00712395">
      <w:pPr>
        <w:rPr>
          <w:rFonts w:ascii="黑体" w:eastAsia="黑体" w:hAnsi="黑体"/>
          <w:color w:val="FF0000"/>
          <w:sz w:val="28"/>
          <w:szCs w:val="28"/>
        </w:rPr>
      </w:pPr>
      <w:r w:rsidRPr="00F31906">
        <w:rPr>
          <w:rFonts w:ascii="黑体" w:eastAsia="黑体" w:hAnsi="黑体" w:hint="eastAsia"/>
          <w:color w:val="FF0000"/>
          <w:sz w:val="28"/>
          <w:szCs w:val="28"/>
        </w:rPr>
        <w:t xml:space="preserve"> </w:t>
      </w:r>
      <w:r w:rsidRPr="00F31906">
        <w:rPr>
          <w:rFonts w:ascii="黑体" w:eastAsia="黑体" w:hAnsi="黑体"/>
          <w:color w:val="FF0000"/>
          <w:sz w:val="28"/>
          <w:szCs w:val="28"/>
        </w:rPr>
        <w:t xml:space="preserve">   </w:t>
      </w:r>
      <w:r w:rsidR="00712395" w:rsidRPr="00F31906">
        <w:rPr>
          <w:rFonts w:ascii="黑体" w:eastAsia="黑体" w:hAnsi="黑体" w:hint="eastAsia"/>
          <w:color w:val="FF0000"/>
          <w:sz w:val="28"/>
          <w:szCs w:val="28"/>
        </w:rPr>
        <w:t>五、由天津市教育委员会职称工作办公室</w:t>
      </w:r>
      <w:r w:rsidR="00712395" w:rsidRPr="00F31906">
        <w:rPr>
          <w:rFonts w:ascii="黑体" w:eastAsia="黑体" w:hAnsi="黑体"/>
          <w:color w:val="FF0000"/>
          <w:sz w:val="28"/>
          <w:szCs w:val="28"/>
        </w:rPr>
        <w:t>1999年编制的《中文重要学术刊物目录》内的全部刊物；（此《中文重要学术刊物目录》</w:t>
      </w:r>
      <w:r w:rsidRPr="00F31906">
        <w:rPr>
          <w:rFonts w:ascii="黑体" w:eastAsia="黑体" w:hAnsi="黑体" w:hint="eastAsia"/>
          <w:color w:val="FF0000"/>
          <w:sz w:val="28"/>
          <w:szCs w:val="28"/>
        </w:rPr>
        <w:t xml:space="preserve"> </w:t>
      </w:r>
      <w:r w:rsidR="00712395" w:rsidRPr="00F31906">
        <w:rPr>
          <w:rFonts w:ascii="黑体" w:eastAsia="黑体" w:hAnsi="黑体"/>
          <w:color w:val="FF0000"/>
          <w:sz w:val="28"/>
          <w:szCs w:val="28"/>
        </w:rPr>
        <w:t>延续使用到2010年底。自2011年起，不再作为“重要学术刊物”）</w:t>
      </w:r>
    </w:p>
    <w:p w:rsidR="00712395" w:rsidRPr="00611C15" w:rsidRDefault="00611C15" w:rsidP="0071239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六、具有博士授予</w:t>
      </w:r>
      <w:proofErr w:type="gramStart"/>
      <w:r w:rsidR="00712395" w:rsidRPr="00611C15">
        <w:rPr>
          <w:rFonts w:ascii="黑体" w:eastAsia="黑体" w:hAnsi="黑体" w:hint="eastAsia"/>
          <w:sz w:val="28"/>
          <w:szCs w:val="28"/>
        </w:rPr>
        <w:t>权学校</w:t>
      </w:r>
      <w:proofErr w:type="gramEnd"/>
      <w:r w:rsidR="00712395" w:rsidRPr="00611C15">
        <w:rPr>
          <w:rFonts w:ascii="黑体" w:eastAsia="黑体" w:hAnsi="黑体" w:hint="eastAsia"/>
          <w:sz w:val="28"/>
          <w:szCs w:val="28"/>
        </w:rPr>
        <w:t>的学报；</w:t>
      </w:r>
    </w:p>
    <w:p w:rsidR="00712395" w:rsidRPr="00611C15" w:rsidRDefault="00611C15" w:rsidP="0071239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七、由“有终审权”的学科评议组同行专家认定的学术刊物；</w:t>
      </w:r>
    </w:p>
    <w:p w:rsidR="00712395" w:rsidRPr="00611C15" w:rsidRDefault="00611C15" w:rsidP="0071239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="00712395" w:rsidRPr="00611C15">
        <w:rPr>
          <w:rFonts w:ascii="黑体" w:eastAsia="黑体" w:hAnsi="黑体" w:hint="eastAsia"/>
          <w:sz w:val="28"/>
          <w:szCs w:val="28"/>
        </w:rPr>
        <w:t>八、由相关学科专家建议，评委会主任委员会研究同意，下列</w:t>
      </w:r>
      <w:r w:rsidR="00712395" w:rsidRPr="00611C15">
        <w:rPr>
          <w:rFonts w:ascii="黑体" w:eastAsia="黑体" w:hAnsi="黑体"/>
          <w:sz w:val="28"/>
          <w:szCs w:val="28"/>
        </w:rPr>
        <w:t>23种学术刊物视为“重要学术刊物”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1、《艺术与设计》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2、《中国油画》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3、《国画家》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4、《中国版画》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5、《雕塑》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6、《国际广告》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7、《中国广告》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8、《室内设计与装修》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9、《煤气与热力》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10、《工业用水与废水》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11、《中国</w:t>
      </w:r>
      <w:proofErr w:type="gramStart"/>
      <w:r w:rsidRPr="00611C15">
        <w:rPr>
          <w:rFonts w:ascii="黑体" w:eastAsia="黑体" w:hAnsi="黑体"/>
          <w:sz w:val="28"/>
          <w:szCs w:val="28"/>
        </w:rPr>
        <w:t>图象</w:t>
      </w:r>
      <w:proofErr w:type="gramEnd"/>
      <w:r w:rsidRPr="00611C15">
        <w:rPr>
          <w:rFonts w:ascii="黑体" w:eastAsia="黑体" w:hAnsi="黑体"/>
          <w:sz w:val="28"/>
          <w:szCs w:val="28"/>
        </w:rPr>
        <w:t>图形学报》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12、《实验技术与管理》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13、《实验室研究与探索》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14、《中国高等医学教育杂志》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15、《中华医学教育杂志》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16、《中药新药与临床药理》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17、《天津中医药》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18、《针刺研究》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19、《中医教育》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lastRenderedPageBreak/>
        <w:t>20、《天津师范大学学报》（基础教育版）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21、《天津外国语学院学报》</w:t>
      </w:r>
    </w:p>
    <w:p w:rsidR="00712395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22、《天津音乐学院学报（天籁）》</w:t>
      </w:r>
    </w:p>
    <w:p w:rsidR="00A60BE4" w:rsidRPr="00611C15" w:rsidRDefault="00712395" w:rsidP="00712395">
      <w:pPr>
        <w:rPr>
          <w:rFonts w:ascii="黑体" w:eastAsia="黑体" w:hAnsi="黑体"/>
          <w:sz w:val="28"/>
          <w:szCs w:val="28"/>
        </w:rPr>
      </w:pPr>
      <w:r w:rsidRPr="00611C15">
        <w:rPr>
          <w:rFonts w:ascii="黑体" w:eastAsia="黑体" w:hAnsi="黑体"/>
          <w:sz w:val="28"/>
          <w:szCs w:val="28"/>
        </w:rPr>
        <w:t>23、《轻工教育》</w:t>
      </w:r>
    </w:p>
    <w:sectPr w:rsidR="00A60BE4" w:rsidRPr="00611C15" w:rsidSect="00CF3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BA" w:rsidRDefault="00CD1EBA" w:rsidP="00F31906">
      <w:r>
        <w:separator/>
      </w:r>
    </w:p>
  </w:endnote>
  <w:endnote w:type="continuationSeparator" w:id="0">
    <w:p w:rsidR="00CD1EBA" w:rsidRDefault="00CD1EBA" w:rsidP="00F3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BA" w:rsidRDefault="00CD1EBA" w:rsidP="00F31906">
      <w:r>
        <w:separator/>
      </w:r>
    </w:p>
  </w:footnote>
  <w:footnote w:type="continuationSeparator" w:id="0">
    <w:p w:rsidR="00CD1EBA" w:rsidRDefault="00CD1EBA" w:rsidP="00F31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9A"/>
    <w:rsid w:val="0005204D"/>
    <w:rsid w:val="00054337"/>
    <w:rsid w:val="000909F5"/>
    <w:rsid w:val="00093217"/>
    <w:rsid w:val="000966D1"/>
    <w:rsid w:val="000D501E"/>
    <w:rsid w:val="000E3BA2"/>
    <w:rsid w:val="00112646"/>
    <w:rsid w:val="001178AF"/>
    <w:rsid w:val="0013757C"/>
    <w:rsid w:val="00150D8F"/>
    <w:rsid w:val="00161DF6"/>
    <w:rsid w:val="00165539"/>
    <w:rsid w:val="00194572"/>
    <w:rsid w:val="001A07BD"/>
    <w:rsid w:val="001B7E9F"/>
    <w:rsid w:val="001C1938"/>
    <w:rsid w:val="001C7D49"/>
    <w:rsid w:val="00201211"/>
    <w:rsid w:val="002014BC"/>
    <w:rsid w:val="002047C2"/>
    <w:rsid w:val="002118F7"/>
    <w:rsid w:val="00216B4B"/>
    <w:rsid w:val="00226B10"/>
    <w:rsid w:val="0023466C"/>
    <w:rsid w:val="002353E6"/>
    <w:rsid w:val="00237E8D"/>
    <w:rsid w:val="00254875"/>
    <w:rsid w:val="00292B7F"/>
    <w:rsid w:val="002B3A1F"/>
    <w:rsid w:val="002F07BB"/>
    <w:rsid w:val="002F1290"/>
    <w:rsid w:val="00376B30"/>
    <w:rsid w:val="00386765"/>
    <w:rsid w:val="00386A63"/>
    <w:rsid w:val="003A4474"/>
    <w:rsid w:val="003A5619"/>
    <w:rsid w:val="003A6A9A"/>
    <w:rsid w:val="003C7432"/>
    <w:rsid w:val="00411AEB"/>
    <w:rsid w:val="0041415F"/>
    <w:rsid w:val="00417EA1"/>
    <w:rsid w:val="00435614"/>
    <w:rsid w:val="004506E2"/>
    <w:rsid w:val="00466BFB"/>
    <w:rsid w:val="004702FE"/>
    <w:rsid w:val="00470AAC"/>
    <w:rsid w:val="004817D7"/>
    <w:rsid w:val="004A2E52"/>
    <w:rsid w:val="004A5168"/>
    <w:rsid w:val="004E0F6F"/>
    <w:rsid w:val="004E4CEC"/>
    <w:rsid w:val="0051727B"/>
    <w:rsid w:val="00524B6F"/>
    <w:rsid w:val="00532294"/>
    <w:rsid w:val="00557D4D"/>
    <w:rsid w:val="00562950"/>
    <w:rsid w:val="005B0538"/>
    <w:rsid w:val="005D1D6F"/>
    <w:rsid w:val="006058C9"/>
    <w:rsid w:val="00606CB0"/>
    <w:rsid w:val="00611C15"/>
    <w:rsid w:val="006216E2"/>
    <w:rsid w:val="00625858"/>
    <w:rsid w:val="006C2807"/>
    <w:rsid w:val="006F66FC"/>
    <w:rsid w:val="007048F4"/>
    <w:rsid w:val="00712395"/>
    <w:rsid w:val="00745604"/>
    <w:rsid w:val="007507FF"/>
    <w:rsid w:val="007774EF"/>
    <w:rsid w:val="007907C2"/>
    <w:rsid w:val="007B7222"/>
    <w:rsid w:val="007C5E8A"/>
    <w:rsid w:val="007E3A77"/>
    <w:rsid w:val="007F3BD5"/>
    <w:rsid w:val="00865780"/>
    <w:rsid w:val="00874142"/>
    <w:rsid w:val="008A7066"/>
    <w:rsid w:val="008C28F4"/>
    <w:rsid w:val="008C4696"/>
    <w:rsid w:val="008E1BE6"/>
    <w:rsid w:val="008F2199"/>
    <w:rsid w:val="0092134A"/>
    <w:rsid w:val="009222CE"/>
    <w:rsid w:val="0094102E"/>
    <w:rsid w:val="009443A3"/>
    <w:rsid w:val="0095427E"/>
    <w:rsid w:val="00962D1E"/>
    <w:rsid w:val="00986CCA"/>
    <w:rsid w:val="009B40EE"/>
    <w:rsid w:val="009B5A55"/>
    <w:rsid w:val="00A2440A"/>
    <w:rsid w:val="00A31026"/>
    <w:rsid w:val="00A60BE4"/>
    <w:rsid w:val="00A63B76"/>
    <w:rsid w:val="00A73440"/>
    <w:rsid w:val="00A82C12"/>
    <w:rsid w:val="00A91F45"/>
    <w:rsid w:val="00AA0680"/>
    <w:rsid w:val="00AA4E84"/>
    <w:rsid w:val="00AB3224"/>
    <w:rsid w:val="00AB56DD"/>
    <w:rsid w:val="00AC699B"/>
    <w:rsid w:val="00AD2E22"/>
    <w:rsid w:val="00AD5EC6"/>
    <w:rsid w:val="00AE7D22"/>
    <w:rsid w:val="00B069C4"/>
    <w:rsid w:val="00B1528F"/>
    <w:rsid w:val="00B33359"/>
    <w:rsid w:val="00B33806"/>
    <w:rsid w:val="00B37752"/>
    <w:rsid w:val="00B43628"/>
    <w:rsid w:val="00B63A5C"/>
    <w:rsid w:val="00B71B1C"/>
    <w:rsid w:val="00BD307E"/>
    <w:rsid w:val="00BE39CA"/>
    <w:rsid w:val="00C02DD6"/>
    <w:rsid w:val="00C0567F"/>
    <w:rsid w:val="00C24FE5"/>
    <w:rsid w:val="00C564F1"/>
    <w:rsid w:val="00C56EC0"/>
    <w:rsid w:val="00C64720"/>
    <w:rsid w:val="00C72CB7"/>
    <w:rsid w:val="00C82FC9"/>
    <w:rsid w:val="00CA2A61"/>
    <w:rsid w:val="00CA2CA2"/>
    <w:rsid w:val="00CB24C4"/>
    <w:rsid w:val="00CD1EBA"/>
    <w:rsid w:val="00CF3138"/>
    <w:rsid w:val="00D24D3C"/>
    <w:rsid w:val="00D334FB"/>
    <w:rsid w:val="00D44950"/>
    <w:rsid w:val="00D53696"/>
    <w:rsid w:val="00D60DB9"/>
    <w:rsid w:val="00D60E97"/>
    <w:rsid w:val="00DA75DF"/>
    <w:rsid w:val="00DB2498"/>
    <w:rsid w:val="00DD2B41"/>
    <w:rsid w:val="00E07746"/>
    <w:rsid w:val="00E105E5"/>
    <w:rsid w:val="00E32777"/>
    <w:rsid w:val="00E4360A"/>
    <w:rsid w:val="00E52F1D"/>
    <w:rsid w:val="00E85B3D"/>
    <w:rsid w:val="00E86890"/>
    <w:rsid w:val="00F00DAE"/>
    <w:rsid w:val="00F06316"/>
    <w:rsid w:val="00F1523F"/>
    <w:rsid w:val="00F2765F"/>
    <w:rsid w:val="00F31906"/>
    <w:rsid w:val="00F35B29"/>
    <w:rsid w:val="00F47D00"/>
    <w:rsid w:val="00F61128"/>
    <w:rsid w:val="00F63F99"/>
    <w:rsid w:val="00F80D61"/>
    <w:rsid w:val="00F817AB"/>
    <w:rsid w:val="00FB031E"/>
    <w:rsid w:val="00FB7D6C"/>
    <w:rsid w:val="00FC0463"/>
    <w:rsid w:val="00FD1F66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 小</dc:creator>
  <cp:keywords/>
  <dc:description/>
  <cp:lastModifiedBy>微软用户</cp:lastModifiedBy>
  <cp:revision>8</cp:revision>
  <dcterms:created xsi:type="dcterms:W3CDTF">2020-11-04T01:57:00Z</dcterms:created>
  <dcterms:modified xsi:type="dcterms:W3CDTF">2020-11-05T04:14:00Z</dcterms:modified>
</cp:coreProperties>
</file>